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76" w:rsidRDefault="006004ED">
      <w:r>
        <w:t>Лекции</w:t>
      </w:r>
    </w:p>
    <w:p w:rsidR="006004ED" w:rsidRDefault="006004ED" w:rsidP="006004ED">
      <w:pPr>
        <w:ind w:firstLine="567"/>
        <w:jc w:val="both"/>
        <w:rPr>
          <w:b/>
          <w:sz w:val="28"/>
          <w:szCs w:val="28"/>
        </w:rPr>
      </w:pPr>
      <w:r w:rsidRPr="000A7367">
        <w:rPr>
          <w:b/>
          <w:sz w:val="28"/>
          <w:szCs w:val="28"/>
        </w:rPr>
        <w:t>Содержание разделов дисциплины</w:t>
      </w:r>
    </w:p>
    <w:p w:rsidR="006004ED" w:rsidRPr="000A7367" w:rsidRDefault="006004ED" w:rsidP="006004ED">
      <w:pPr>
        <w:ind w:firstLine="567"/>
        <w:jc w:val="both"/>
        <w:rPr>
          <w:b/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1. Экономическая география в системе научного знания. Экономико-географическое положение </w:t>
      </w:r>
      <w:r>
        <w:rPr>
          <w:b/>
          <w:sz w:val="28"/>
          <w:szCs w:val="28"/>
        </w:rPr>
        <w:t>Восточной Азии</w:t>
      </w:r>
      <w:r w:rsidRPr="003420EB">
        <w:rPr>
          <w:b/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Экономические процессы в территориальном аспекте. Экономическая география. Региональная экономика. Геополитика и геоэкономика. Современная и прогностическая география. Система «природа-население-хозяйство». Территориальные структуры – факторы формирования и развития. Внутрирегиональные и межрегиональные связи. Экономические, финансовые и политические институты. Региональное разделение труда. Специализация. Промышленный узел. Агломерация. Территориально-производственный комплекс (ТПК). Межотраслевой территориальный комплекс. Экономический район. Экономическая зона. «Ядро» мирового хозяйства. Полупериферия. Периферия. Региональные модели развития. Состояние и развитие экономической географии во второй половине XX в. Изменения в экономической географии в 2000-е гг.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Географическое положение </w:t>
      </w:r>
      <w:r>
        <w:rPr>
          <w:sz w:val="28"/>
          <w:szCs w:val="28"/>
        </w:rPr>
        <w:t>региона Восточная Азия</w:t>
      </w:r>
      <w:r w:rsidRPr="003420EB">
        <w:rPr>
          <w:sz w:val="28"/>
          <w:szCs w:val="28"/>
        </w:rPr>
        <w:t xml:space="preserve">. Территория региона, природно-ресурсный потенциал. Земельные ресурсы. Водные ресурсы. Лесные ресурсы. Животный мир. Морские ресурсы. Полезные ископаемые. Оценки природно-ресурсного потенциала </w:t>
      </w:r>
      <w:r>
        <w:rPr>
          <w:sz w:val="28"/>
          <w:szCs w:val="28"/>
        </w:rPr>
        <w:t>Восточной Азии</w:t>
      </w:r>
      <w:r w:rsidRPr="003420EB">
        <w:rPr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2. Регионализм и его формы.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Теоретическое наполнение понятия «регионализм». – Современные концепции регионализма. Плюралистическая (либеральная) и реалистическая концепции регионализма. Роль и место межгосударственных отношений в формировании региональных объединений. Теории интеграции. Функционализм, неофункционализм, транснационализм. Д.Митрани, Э. Хаас. Взаимодействие и взаимозависимость. Формирование глобальной экономики. Интеграция применительно к </w:t>
      </w:r>
      <w:r>
        <w:rPr>
          <w:sz w:val="28"/>
          <w:szCs w:val="28"/>
        </w:rPr>
        <w:t>ВА</w:t>
      </w:r>
      <w:r w:rsidRPr="003420EB">
        <w:rPr>
          <w:sz w:val="28"/>
          <w:szCs w:val="28"/>
        </w:rPr>
        <w:t xml:space="preserve">. Виды интеграционных объединений, необходимость создания. Переход от политической к экономической интеграции. Интеграция и дезинтеграция. Балканизация пространства. Общая характеристика региональных объединений. </w:t>
      </w:r>
      <w:r w:rsidRPr="003420EB">
        <w:rPr>
          <w:sz w:val="28"/>
          <w:szCs w:val="28"/>
        </w:rPr>
        <w:lastRenderedPageBreak/>
        <w:t>Региональная самоидентификация. Открытый регионализм. Либерализация торговли и создание системы региональных торговых соглашений (РТС) и соглашений о создании зон свободной торговли (ЗСТ). Эффект «домино». Эффект «подражания». Виды, роль, причины экономических ограничений. Региональные форумы.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ab/>
        <w:t xml:space="preserve"> </w:t>
      </w: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3. Региональные объединения, сравнительный анализ и деятельность интеграционных объединений в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Интеграция государств в рамках ЕС. Интеграционные процессы на Американском континенте. Интеграционное образование в Северной Америке – НАФТА. МЕРКОСУР. АНЗСЕРТА. Деятельность Организации Азиатско-Тихоокеанского Экономического Сотрудничества (АТЭС) - принцип открытого регионализма в действии. Развитие экономического сотрудничества в Юго-Восточной Азии. Появление АСЕАН. Примеры регионального сотрудничества АСЕАН: АСЕАН+3, АСЕАН+Китай, АСЕАН+Япония, АСЕАН+Республика Корея. Подсистемы в Восточной Азии и роль США. Роль Китая в развитии регионального сотрудничества (концепция «Большого Китая», проекты региональной интеграции). Роль Японии в развитии регионального сотрудничества. Роль Республики Корея в региональных интеграционных процессах. Особенности межрегионального диалога – развитие форума АСЕМ. 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4. Субрегионы и группы в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. Формирование региона Восточная Азия.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>Традиционная и альтернативная группировка стран. Роль США и Японии в традиционных подсистемах. Особенности развития Северо-восточной Азии (СВА). Некоторые итоги развития Юго-восточной Азии (ЮВА). Государства Индокитая. Появление и развитие идеи «Восточноазиатского (экономического) сообщества». Расширительные трактовки «Восточной Азии» - роль Австралии, Новой Зеландии и Индии в региональном развитии. Роль АСЕАН в процессах регионализации. Теория «летящих гусей» (Япония-НИС-АСЕАН). Экономический подъем Китая и появление новых региональных экономических структур – Восточноазиатский саммит (ВАС), Саммит «Китай-Япония-Южная Корея».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5. Особенности менеджмента и маркетинга стран Восточной Азии.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>Формирование системы международного бизнеса. Роль ТНК в мировой торговле. Деятельность азиатских ТНК. Азиатские ТНК на других региональных рынках. Деятельность китайских, японских и южнокорейских компаний на российском (европейском, американском) рынках. Торговые войны. Модели международного управления и специфика управления компанией в Восточной Азии. Особенности формирования сетевых структур в АТР. Сравнительный анализ китайской, корейской, японской и американской моделей ведения бизнеса.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6. Новые индустриальные страны (НИС).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>Общая характеристика подгруппы. Признаки принадлежности к НИС. Краткая характеристика экономик НИС. Причины быстрого экономического роста. Место в региональном разделении труда, специализация стран НИС. Особенности развития азиатских НИС. Структурная характеристика экономики. Экономические «драконы» и «тигры». Роль Японии в экономическом развитии. Экспорториентированная экономика и импортзамещение. Либерализация и протекционизм – проблема выбора оптимальной внешнеэкономической ориентации. Основные торговые партнеры новых индустриальных стран. Азиатский финансовый кризис 1997-1998 гг. и его влияние на экономики НИС. Финансовые реформы и попытки создания общерегиональных антикризисных финансовых механизмов и режимов. Мирровый финансовый кризис 2008 г. и страны АТР.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7. Страны АСЕАН. Экономически слабые страны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Общая характеристика. – Страны АСЕАН: характеристика стран данной подгруппы. Специфика экономического развития: Индонезия, Малайзия, Таиланд, Филиппины. Сингапур, Бруней. Статус Сингапура как «самого развитого из развивающихся государств» - проблемы и перспективы. Формирование регионального рынка. Создание зоны свободной торговли АФТА. Механизм «втягивания» в развитие. Торгово-экономические отношения блока АСЕАН с США, Японией, Китаем, ЕС. Механизм </w:t>
      </w:r>
      <w:r w:rsidRPr="003420EB">
        <w:rPr>
          <w:sz w:val="28"/>
          <w:szCs w:val="28"/>
        </w:rPr>
        <w:lastRenderedPageBreak/>
        <w:t xml:space="preserve">межрегионального торгово-экономического сотрудничества – форум АСЕМ. «Старые» и «новые» члены АСЕАН. Вьетнам, Камбоджа, Мьянма, Лаос: место в мировом и региональном хозяйстве. Причины экономического отставания. Структура ВВП. Внешнеторговый оборот. Техническое и технологическое отставание. Экономические реформы и помощь развитию. 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</w:p>
    <w:p w:rsidR="006004ED" w:rsidRPr="003420EB" w:rsidRDefault="006004ED" w:rsidP="006004ED">
      <w:pPr>
        <w:jc w:val="both"/>
        <w:rPr>
          <w:b/>
          <w:sz w:val="28"/>
          <w:szCs w:val="28"/>
        </w:rPr>
      </w:pPr>
      <w:r w:rsidRPr="003420EB">
        <w:rPr>
          <w:b/>
          <w:sz w:val="28"/>
          <w:szCs w:val="28"/>
        </w:rPr>
        <w:t xml:space="preserve">8. Внешняя торговля стран </w:t>
      </w:r>
      <w:r>
        <w:rPr>
          <w:b/>
          <w:sz w:val="28"/>
          <w:szCs w:val="28"/>
        </w:rPr>
        <w:t>ВА</w:t>
      </w:r>
      <w:r w:rsidRPr="003420EB">
        <w:rPr>
          <w:b/>
          <w:sz w:val="28"/>
          <w:szCs w:val="28"/>
        </w:rPr>
        <w:t xml:space="preserve"> и особенности функционирования финансовой системы. </w:t>
      </w:r>
    </w:p>
    <w:p w:rsidR="006004ED" w:rsidRPr="003420EB" w:rsidRDefault="006004ED" w:rsidP="006004ED">
      <w:pPr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 Теории внешней торговли. Виды внешнеэкономических связей (ВЭС). Формирование специализации в мировой и региональной экономике. Особенности внешней торговли Китая, Японии и Республики Корея. Региональная торговля товарами. Рынок услуг (туризм, бизнес-услуги, строительство). Торговля технологиями (НИОКР). Распределение прямых иностранных инвестиций (ПИИ) в регионе в 1980-е, 1990-е и 2000-е гг. Государственная система привлечения инвестиций. Система специальных экономических зон (СЭЗ) – сравнительный анализ функционирования. Крупнейшие фондовые рынки и компании КНР, Японии и Республики Корея. Центры деловой активности в АТР (Сингапур, Токио, Сеул, Шанхай, Гонконг (Сянган)).</w:t>
      </w:r>
    </w:p>
    <w:p w:rsidR="006004ED" w:rsidRDefault="006004ED"/>
    <w:sectPr w:rsidR="006004ED" w:rsidSect="00B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6004ED"/>
    <w:rsid w:val="006004ED"/>
    <w:rsid w:val="00B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2019-01-09T13:47:00Z</dcterms:created>
  <dcterms:modified xsi:type="dcterms:W3CDTF">2019-01-09T13:48:00Z</dcterms:modified>
</cp:coreProperties>
</file>